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se sídlem Vratislavovo nám. 103, 592 31  Nové Město na Moravě</w:t>
      </w:r>
    </w:p>
    <w:p w:rsidR="00CD127C" w:rsidRPr="00FB345D" w:rsidRDefault="00CD127C" w:rsidP="00CD127C">
      <w:pPr>
        <w:pStyle w:val="Styl11bPed6b"/>
        <w:tabs>
          <w:tab w:val="left" w:pos="709"/>
        </w:tabs>
        <w:spacing w:before="0"/>
        <w:rPr>
          <w:snapToGrid w:val="0"/>
          <w:szCs w:val="22"/>
        </w:rPr>
      </w:pPr>
      <w:r w:rsidRPr="00FB345D">
        <w:rPr>
          <w:snapToGrid w:val="0"/>
          <w:szCs w:val="22"/>
        </w:rPr>
        <w:tab/>
        <w:t>zastoupené Michalem Šmardou,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 xml:space="preserve">ve věcech technických je oprávněn jednat: Ing. </w:t>
      </w:r>
      <w:r w:rsidR="00F21B4A" w:rsidRPr="00390C60">
        <w:rPr>
          <w:snapToGrid w:val="0"/>
          <w:szCs w:val="22"/>
        </w:rPr>
        <w:t>Andrea</w:t>
      </w:r>
      <w:r w:rsidRPr="00390C60">
        <w:rPr>
          <w:snapToGrid w:val="0"/>
          <w:szCs w:val="22"/>
        </w:rPr>
        <w:t xml:space="preserve"> </w:t>
      </w:r>
      <w:r w:rsidR="00F21B4A" w:rsidRPr="00390C60">
        <w:rPr>
          <w:snapToGrid w:val="0"/>
          <w:szCs w:val="22"/>
        </w:rPr>
        <w:t>Kramárová</w:t>
      </w:r>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w:t>
      </w:r>
      <w:r w:rsidR="00FB345D">
        <w:rPr>
          <w:snapToGrid w:val="0"/>
          <w:szCs w:val="22"/>
        </w:rPr>
        <w:t xml:space="preserve">               Miloš Hemza</w:t>
      </w:r>
      <w:r w:rsidRPr="00390C60">
        <w:rPr>
          <w:snapToGrid w:val="0"/>
          <w:szCs w:val="22"/>
        </w:rPr>
        <w:t xml:space="preserve">,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DIČ: CZ00294900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t>č.ú.: 1224751/0100</w:t>
      </w:r>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 ..  ……………..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r w:rsidRPr="0075475C">
        <w:rPr>
          <w:snapToGrid w:val="0"/>
          <w:szCs w:val="22"/>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 …………………</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r w:rsidRPr="00717444">
        <w:rPr>
          <w:snapToGrid w:val="0"/>
          <w:color w:val="auto"/>
          <w:sz w:val="22"/>
          <w:szCs w:val="22"/>
        </w:rPr>
        <w:t>zn</w:t>
      </w:r>
      <w:r>
        <w:rPr>
          <w:snapToGrid w:val="0"/>
          <w:color w:val="auto"/>
          <w:sz w:val="22"/>
          <w:szCs w:val="22"/>
          <w:highlight w:val="yellow"/>
        </w:rPr>
        <w:t>.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násl.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F9537B" w:rsidRPr="007006A9">
        <w:rPr>
          <w:sz w:val="22"/>
          <w:szCs w:val="22"/>
        </w:rPr>
        <w:t>stavby</w:t>
      </w:r>
      <w:r w:rsidRPr="007006A9">
        <w:rPr>
          <w:sz w:val="22"/>
          <w:szCs w:val="22"/>
        </w:rPr>
        <w:t xml:space="preserve"> </w:t>
      </w:r>
      <w:r w:rsidRPr="007006A9">
        <w:rPr>
          <w:b/>
          <w:sz w:val="22"/>
          <w:szCs w:val="22"/>
        </w:rPr>
        <w:t>„</w:t>
      </w:r>
      <w:r w:rsidR="001F2D2B" w:rsidRPr="00F428B9">
        <w:rPr>
          <w:b/>
          <w:sz w:val="22"/>
          <w:szCs w:val="22"/>
        </w:rPr>
        <w:t>Chodník Pohledec podél silnice II/360</w:t>
      </w:r>
      <w:r w:rsidRPr="007006A9">
        <w:rPr>
          <w:b/>
          <w:sz w:val="22"/>
          <w:szCs w:val="22"/>
        </w:rPr>
        <w:t>“</w:t>
      </w:r>
      <w:r w:rsidRPr="007006A9">
        <w:rPr>
          <w:sz w:val="22"/>
          <w:szCs w:val="22"/>
        </w:rPr>
        <w:t xml:space="preserve"> podle pod</w:t>
      </w:r>
      <w:r w:rsidRPr="002D0298">
        <w:rPr>
          <w:sz w:val="22"/>
          <w:szCs w:val="22"/>
        </w:rPr>
        <w:t>mínek smlouvy o dílo uzavřené se zhotovitelem stavby</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1F2D2B">
        <w:rPr>
          <w:sz w:val="22"/>
          <w:szCs w:val="22"/>
        </w:rPr>
        <w:lastRenderedPageBreak/>
        <w:t>provedení stavby</w:t>
      </w:r>
      <w:r w:rsidR="00397001" w:rsidRPr="001F2D2B">
        <w:rPr>
          <w:sz w:val="22"/>
          <w:szCs w:val="22"/>
        </w:rPr>
        <w:t xml:space="preserve"> „</w:t>
      </w:r>
      <w:r w:rsidR="001F2D2B" w:rsidRPr="001F2D2B">
        <w:rPr>
          <w:sz w:val="22"/>
          <w:szCs w:val="22"/>
        </w:rPr>
        <w:t>Chodník Pohledec podél silnice II/360</w:t>
      </w:r>
      <w:r w:rsidR="00397001" w:rsidRPr="001F2D2B">
        <w:rPr>
          <w:sz w:val="22"/>
          <w:szCs w:val="22"/>
        </w:rPr>
        <w:t xml:space="preserve">“ </w:t>
      </w:r>
      <w:r w:rsidRPr="001F2D2B">
        <w:rPr>
          <w:sz w:val="22"/>
          <w:szCs w:val="22"/>
        </w:rPr>
        <w:t>zhotovitelem stavby</w:t>
      </w:r>
      <w:r w:rsidR="009A7CDD" w:rsidRPr="001F2D2B">
        <w:rPr>
          <w:sz w:val="22"/>
          <w:szCs w:val="22"/>
        </w:rPr>
        <w:t xml:space="preserve"> včas, řádně a kvalitně, v souladu se smlouvou o dílo uzavřenou mezi </w:t>
      </w:r>
      <w:r w:rsidR="007D19EA" w:rsidRPr="001F2D2B">
        <w:rPr>
          <w:sz w:val="22"/>
          <w:szCs w:val="22"/>
        </w:rPr>
        <w:t>příkazcem</w:t>
      </w:r>
      <w:r w:rsidR="009A7CDD" w:rsidRPr="001F2D2B">
        <w:rPr>
          <w:sz w:val="22"/>
          <w:szCs w:val="22"/>
        </w:rPr>
        <w:t xml:space="preserve"> a</w:t>
      </w:r>
      <w:r w:rsidR="009A7CDD" w:rsidRPr="00390C60">
        <w:rPr>
          <w:sz w:val="22"/>
          <w:szCs w:val="22"/>
        </w:rPr>
        <w:t xml:space="preserve"> zhotovitelem stavby, za sjednanou smluvní cenu</w:t>
      </w:r>
    </w:p>
    <w:p w:rsidR="009A7CDD" w:rsidRPr="00FB345D" w:rsidRDefault="009A7CDD" w:rsidP="009A7CDD">
      <w:pPr>
        <w:numPr>
          <w:ilvl w:val="1"/>
          <w:numId w:val="18"/>
        </w:numPr>
        <w:jc w:val="both"/>
        <w:rPr>
          <w:sz w:val="22"/>
          <w:szCs w:val="22"/>
        </w:rPr>
      </w:pPr>
      <w:r w:rsidRPr="001F2D2B">
        <w:rPr>
          <w:sz w:val="22"/>
          <w:szCs w:val="22"/>
        </w:rPr>
        <w:t>úspěšné uvedení stavby</w:t>
      </w:r>
      <w:r w:rsidR="00397001" w:rsidRPr="001F2D2B">
        <w:rPr>
          <w:sz w:val="22"/>
          <w:szCs w:val="22"/>
        </w:rPr>
        <w:t xml:space="preserve"> „</w:t>
      </w:r>
      <w:r w:rsidR="001F2D2B" w:rsidRPr="001F2D2B">
        <w:rPr>
          <w:sz w:val="22"/>
          <w:szCs w:val="22"/>
        </w:rPr>
        <w:t>Chodník Pohledec podél silnice II/360</w:t>
      </w:r>
      <w:r w:rsidR="00BC6BBF" w:rsidRPr="001F2D2B">
        <w:rPr>
          <w:sz w:val="22"/>
          <w:szCs w:val="22"/>
        </w:rPr>
        <w:t>úsek Smetanova - Výhledy – ČÁST PRO MĚSTO NOVÉ MĚSTO NA MORAVĚ</w:t>
      </w:r>
      <w:r w:rsidR="00397001" w:rsidRPr="001F2D2B">
        <w:rPr>
          <w:sz w:val="22"/>
          <w:szCs w:val="22"/>
        </w:rPr>
        <w:t>“</w:t>
      </w:r>
      <w:r w:rsidRPr="001F2D2B">
        <w:rPr>
          <w:sz w:val="22"/>
          <w:szCs w:val="22"/>
        </w:rPr>
        <w:t xml:space="preserve"> převzaté </w:t>
      </w:r>
      <w:r w:rsidR="007D19EA" w:rsidRPr="001F2D2B">
        <w:rPr>
          <w:sz w:val="22"/>
          <w:szCs w:val="22"/>
        </w:rPr>
        <w:t>příkazcem</w:t>
      </w:r>
      <w:r w:rsidRPr="00FB345D">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r w:rsidRPr="002D0298">
        <w:rPr>
          <w:b/>
          <w:sz w:val="22"/>
          <w:szCs w:val="22"/>
        </w:rPr>
        <w:t>Předmět  smlouvy</w:t>
      </w:r>
    </w:p>
    <w:p w:rsidR="00017987" w:rsidRPr="002D0298" w:rsidRDefault="00017987" w:rsidP="004D4C39">
      <w:pPr>
        <w:pStyle w:val="Zkladntext"/>
        <w:rPr>
          <w:sz w:val="22"/>
          <w:szCs w:val="22"/>
        </w:rPr>
      </w:pPr>
    </w:p>
    <w:p w:rsidR="00D21EDF" w:rsidRPr="004904B2" w:rsidRDefault="007D19EA" w:rsidP="00D21EDF">
      <w:pPr>
        <w:pStyle w:val="Zkladntext"/>
        <w:numPr>
          <w:ilvl w:val="0"/>
          <w:numId w:val="1"/>
        </w:numPr>
        <w:rPr>
          <w:color w:val="auto"/>
          <w:sz w:val="22"/>
          <w:szCs w:val="22"/>
        </w:rPr>
      </w:pPr>
      <w:r w:rsidRPr="004904B2">
        <w:rPr>
          <w:color w:val="auto"/>
          <w:sz w:val="22"/>
          <w:szCs w:val="22"/>
        </w:rPr>
        <w:t>Příkazník</w:t>
      </w:r>
      <w:r w:rsidR="005E2D36" w:rsidRPr="004904B2">
        <w:rPr>
          <w:color w:val="auto"/>
          <w:sz w:val="22"/>
          <w:szCs w:val="22"/>
        </w:rPr>
        <w:t xml:space="preserve"> se zavazuje za podmínek dohodnutých touto smlouvou, že bude </w:t>
      </w:r>
      <w:r w:rsidR="00080232" w:rsidRPr="004904B2">
        <w:rPr>
          <w:color w:val="auto"/>
          <w:sz w:val="22"/>
          <w:szCs w:val="22"/>
        </w:rPr>
        <w:t>zajišťovat</w:t>
      </w:r>
      <w:r w:rsidR="00017987" w:rsidRPr="004904B2">
        <w:rPr>
          <w:color w:val="auto"/>
          <w:sz w:val="22"/>
          <w:szCs w:val="22"/>
        </w:rPr>
        <w:t xml:space="preserve"> zastupování </w:t>
      </w:r>
      <w:r w:rsidRPr="004904B2">
        <w:rPr>
          <w:color w:val="auto"/>
          <w:sz w:val="22"/>
          <w:szCs w:val="22"/>
        </w:rPr>
        <w:t>příkazce</w:t>
      </w:r>
      <w:r w:rsidR="00017987" w:rsidRPr="004904B2">
        <w:rPr>
          <w:color w:val="auto"/>
          <w:sz w:val="22"/>
          <w:szCs w:val="22"/>
        </w:rPr>
        <w:t xml:space="preserve"> ve věci zajištění realizace stavby</w:t>
      </w:r>
      <w:r w:rsidR="00080232" w:rsidRPr="004904B2">
        <w:rPr>
          <w:color w:val="auto"/>
          <w:sz w:val="22"/>
          <w:szCs w:val="22"/>
        </w:rPr>
        <w:t xml:space="preserve"> </w:t>
      </w:r>
      <w:r w:rsidR="00487808" w:rsidRPr="004904B2">
        <w:rPr>
          <w:b/>
          <w:color w:val="auto"/>
          <w:sz w:val="22"/>
          <w:szCs w:val="22"/>
        </w:rPr>
        <w:t>„</w:t>
      </w:r>
      <w:r w:rsidR="001F2D2B" w:rsidRPr="00F428B9">
        <w:rPr>
          <w:b/>
          <w:sz w:val="22"/>
          <w:szCs w:val="22"/>
        </w:rPr>
        <w:t>Chodník Pohledec podél silnice II/360</w:t>
      </w:r>
      <w:r w:rsidR="00487808" w:rsidRPr="004904B2">
        <w:rPr>
          <w:b/>
          <w:color w:val="auto"/>
          <w:sz w:val="22"/>
          <w:szCs w:val="22"/>
        </w:rPr>
        <w:t>“</w:t>
      </w:r>
      <w:r w:rsidR="007176D5" w:rsidRPr="004904B2">
        <w:rPr>
          <w:color w:val="auto"/>
          <w:sz w:val="22"/>
          <w:szCs w:val="22"/>
        </w:rPr>
        <w:t xml:space="preserve"> (dále jen „stavba“)</w:t>
      </w:r>
      <w:r w:rsidR="00D63AD2" w:rsidRPr="004904B2">
        <w:rPr>
          <w:color w:val="auto"/>
          <w:sz w:val="22"/>
          <w:szCs w:val="22"/>
        </w:rPr>
        <w:t xml:space="preserve"> podle podmínek smlouvy o dílo uzavřené se zhotovitelem stavby</w:t>
      </w:r>
      <w:r w:rsidR="00B63EB1" w:rsidRPr="004904B2">
        <w:rPr>
          <w:color w:val="auto"/>
          <w:sz w:val="22"/>
          <w:szCs w:val="22"/>
        </w:rPr>
        <w:t>.</w:t>
      </w:r>
      <w:r w:rsidR="00D21EDF" w:rsidRPr="004904B2">
        <w:rPr>
          <w:color w:val="auto"/>
          <w:sz w:val="22"/>
          <w:szCs w:val="22"/>
        </w:rPr>
        <w:t xml:space="preserve"> Stavba je blíže specifikována </w:t>
      </w:r>
      <w:r w:rsidR="00D21EDF" w:rsidRPr="00FB345D">
        <w:rPr>
          <w:color w:val="auto"/>
          <w:sz w:val="22"/>
          <w:szCs w:val="22"/>
        </w:rPr>
        <w:t>projektovou dokumentací stavby ve stupni DPS „</w:t>
      </w:r>
      <w:r w:rsidR="001F2D2B" w:rsidRPr="00F428B9">
        <w:rPr>
          <w:b/>
          <w:sz w:val="22"/>
          <w:szCs w:val="22"/>
        </w:rPr>
        <w:t>Chodník Pohledec podél silnice II/360</w:t>
      </w:r>
      <w:r w:rsidR="00D21EDF" w:rsidRPr="00FB345D">
        <w:rPr>
          <w:color w:val="auto"/>
          <w:sz w:val="22"/>
          <w:szCs w:val="22"/>
        </w:rPr>
        <w:t>“</w:t>
      </w:r>
      <w:r w:rsidR="00F72C75" w:rsidRPr="00FB345D">
        <w:rPr>
          <w:color w:val="auto"/>
          <w:sz w:val="22"/>
          <w:szCs w:val="22"/>
        </w:rPr>
        <w:t xml:space="preserve">, </w:t>
      </w:r>
      <w:r w:rsidR="00FB345D">
        <w:rPr>
          <w:color w:val="auto"/>
          <w:sz w:val="22"/>
          <w:szCs w:val="22"/>
        </w:rPr>
        <w:t xml:space="preserve">kterou </w:t>
      </w:r>
      <w:r w:rsidR="001F2D2B" w:rsidRPr="00F428B9">
        <w:rPr>
          <w:sz w:val="22"/>
          <w:szCs w:val="22"/>
        </w:rPr>
        <w:t>vypracoval</w:t>
      </w:r>
      <w:r w:rsidR="001F2D2B">
        <w:rPr>
          <w:sz w:val="22"/>
          <w:szCs w:val="22"/>
        </w:rPr>
        <w:t>a</w:t>
      </w:r>
      <w:r w:rsidR="001F2D2B" w:rsidRPr="00F428B9">
        <w:rPr>
          <w:sz w:val="22"/>
          <w:szCs w:val="22"/>
        </w:rPr>
        <w:t xml:space="preserve"> </w:t>
      </w:r>
      <w:r w:rsidR="001F2D2B" w:rsidRPr="00F428B9">
        <w:rPr>
          <w:rFonts w:cs="Arial"/>
          <w:sz w:val="22"/>
          <w:szCs w:val="22"/>
        </w:rPr>
        <w:t>společností ENVIGEST PRO s.r.o., Nové Město na Moravě, v 10/2017, zak. č. 1703, včetně dokladové části</w:t>
      </w:r>
      <w:r w:rsidR="001F2D2B" w:rsidRPr="00F428B9">
        <w:rPr>
          <w:sz w:val="22"/>
          <w:szCs w:val="22"/>
        </w:rPr>
        <w:t xml:space="preserve"> </w:t>
      </w:r>
      <w:r w:rsidR="00D21EDF" w:rsidRPr="00FB345D">
        <w:rPr>
          <w:color w:val="auto"/>
          <w:sz w:val="22"/>
          <w:szCs w:val="22"/>
        </w:rPr>
        <w:t>(dále</w:t>
      </w:r>
      <w:r w:rsidR="00D21EDF" w:rsidRPr="004904B2">
        <w:rPr>
          <w:color w:val="auto"/>
          <w:sz w:val="22"/>
          <w:szCs w:val="22"/>
        </w:rPr>
        <w:t xml:space="preserve"> jen „projektová dokumentace“). </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smlouvy a nebyl ohrožen termín zahájení stavby</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vydání kolaudačního souhlasu, příp. 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A32ECE">
        <w:rPr>
          <w:sz w:val="22"/>
          <w:szCs w:val="22"/>
        </w:rPr>
        <w:t xml:space="preserve">. </w:t>
      </w:r>
      <w:r w:rsidR="00E361A6" w:rsidRPr="002D0298">
        <w:rPr>
          <w:sz w:val="22"/>
          <w:szCs w:val="22"/>
        </w:rPr>
        <w:t>Rozhodný je termín, který nastane později</w:t>
      </w:r>
      <w:r w:rsidR="00017987" w:rsidRPr="002D0298">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2D0298" w:rsidRDefault="00E361A6" w:rsidP="00E361A6">
      <w:pPr>
        <w:pStyle w:val="Seznam"/>
        <w:numPr>
          <w:ilvl w:val="0"/>
          <w:numId w:val="11"/>
        </w:numPr>
        <w:jc w:val="both"/>
        <w:rPr>
          <w:sz w:val="22"/>
          <w:szCs w:val="22"/>
        </w:rPr>
      </w:pPr>
      <w:r w:rsidRPr="002D0298">
        <w:rPr>
          <w:sz w:val="22"/>
          <w:szCs w:val="22"/>
        </w:rPr>
        <w:t>činnosti po dokončení stavby končí dnem vydání kolaudačního souhlasu, příp. dnem odstranění poslední případné vady či nedodělku (dnem podepsání zápisu o odstranění poslední případné vady či nedodělku)</w:t>
      </w:r>
      <w:r w:rsidR="00A32ECE">
        <w:rPr>
          <w:sz w:val="22"/>
          <w:szCs w:val="22"/>
        </w:rPr>
        <w:t xml:space="preserve">. </w:t>
      </w:r>
      <w:r w:rsidRPr="002D0298">
        <w:rPr>
          <w:sz w:val="22"/>
          <w:szCs w:val="22"/>
        </w:rPr>
        <w:t>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w:t>
      </w:r>
      <w:r w:rsidR="00E0161B" w:rsidRPr="002D0298">
        <w:rPr>
          <w:sz w:val="22"/>
          <w:szCs w:val="22"/>
        </w:rPr>
        <w:lastRenderedPageBreak/>
        <w:t xml:space="preserve">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10E84" w:rsidRDefault="008B4698" w:rsidP="008B4698">
      <w:pPr>
        <w:pStyle w:val="Seznam"/>
        <w:numPr>
          <w:ilvl w:val="1"/>
          <w:numId w:val="2"/>
        </w:numPr>
        <w:spacing w:before="80"/>
        <w:rPr>
          <w:sz w:val="22"/>
          <w:szCs w:val="22"/>
        </w:rPr>
      </w:pPr>
      <w:r w:rsidRPr="00F10E84">
        <w:rPr>
          <w:sz w:val="22"/>
          <w:szCs w:val="22"/>
        </w:rPr>
        <w:t>zahájení stavby:</w:t>
      </w:r>
      <w:r w:rsidRPr="00F10E84">
        <w:rPr>
          <w:sz w:val="22"/>
          <w:szCs w:val="22"/>
        </w:rPr>
        <w:tab/>
      </w:r>
      <w:r w:rsidR="00985ABC">
        <w:rPr>
          <w:sz w:val="22"/>
          <w:szCs w:val="22"/>
        </w:rPr>
        <w:t>2.8</w:t>
      </w:r>
      <w:r w:rsidR="006515B9">
        <w:rPr>
          <w:sz w:val="22"/>
          <w:szCs w:val="22"/>
        </w:rPr>
        <w:t>.2021</w:t>
      </w:r>
    </w:p>
    <w:p w:rsidR="00530D01" w:rsidRDefault="008B4698" w:rsidP="00530D01">
      <w:pPr>
        <w:pStyle w:val="Seznam"/>
        <w:numPr>
          <w:ilvl w:val="1"/>
          <w:numId w:val="2"/>
        </w:numPr>
        <w:spacing w:before="80"/>
        <w:ind w:left="709"/>
        <w:rPr>
          <w:sz w:val="22"/>
          <w:szCs w:val="22"/>
        </w:rPr>
      </w:pPr>
      <w:r w:rsidRPr="00F10E84">
        <w:rPr>
          <w:sz w:val="22"/>
          <w:szCs w:val="22"/>
        </w:rPr>
        <w:t xml:space="preserve">dokončení stavby: </w:t>
      </w:r>
      <w:r w:rsidRPr="00F10E84">
        <w:rPr>
          <w:sz w:val="22"/>
          <w:szCs w:val="22"/>
        </w:rPr>
        <w:tab/>
      </w:r>
      <w:r w:rsidR="00985ABC">
        <w:rPr>
          <w:sz w:val="22"/>
          <w:szCs w:val="22"/>
        </w:rPr>
        <w:t>30.9</w:t>
      </w:r>
      <w:r w:rsidR="006515B9">
        <w:rPr>
          <w:sz w:val="22"/>
          <w:szCs w:val="22"/>
        </w:rPr>
        <w:t>.2021</w:t>
      </w:r>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Dojde-li při realizaci stavb</w:t>
      </w:r>
      <w:r w:rsidRPr="008A022A">
        <w:rPr>
          <w:color w:val="auto"/>
          <w:sz w:val="22"/>
          <w:szCs w:val="22"/>
        </w:rPr>
        <w:t>y k prodloužení doby realizace stavby oproti původně předpokládané době realizace stavby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této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m.j. i náklady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w:t>
      </w:r>
      <w:r w:rsidR="006803E3" w:rsidRPr="002D0298">
        <w:rPr>
          <w:color w:val="auto"/>
          <w:sz w:val="22"/>
          <w:szCs w:val="22"/>
        </w:rPr>
        <w:lastRenderedPageBreak/>
        <w:t xml:space="preserve">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6803E3" w:rsidRPr="002D0298">
        <w:rPr>
          <w:sz w:val="22"/>
          <w:szCs w:val="22"/>
        </w:rPr>
        <w:t>vydání kolaudačního souhlasu, nebo po 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 xml:space="preserve">. </w:t>
      </w:r>
      <w:r w:rsidR="006803E3" w:rsidRPr="002D0298">
        <w:rPr>
          <w:sz w:val="22"/>
          <w:szCs w:val="22"/>
        </w:rPr>
        <w:t>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r w:rsidR="00DD326A">
        <w:rPr>
          <w:sz w:val="22"/>
          <w:szCs w:val="22"/>
        </w:rPr>
        <w:t xml:space="preserve">m.j. </w:t>
      </w:r>
      <w:r w:rsidR="00DD326A" w:rsidRPr="003778B0">
        <w:rPr>
          <w:sz w:val="22"/>
          <w:szCs w:val="22"/>
        </w:rPr>
        <w:t>obsahovat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ust.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násl.</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„ZoDPH“)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ZoDPH,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ZoDPH,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ZoDPH,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lastRenderedPageBreak/>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2D0298" w:rsidRDefault="00574515" w:rsidP="00574515">
      <w:pPr>
        <w:pStyle w:val="Zkladntext"/>
        <w:ind w:firstLine="357"/>
        <w:rPr>
          <w:sz w:val="22"/>
          <w:szCs w:val="22"/>
        </w:rPr>
      </w:pPr>
      <w:r w:rsidRPr="002D0298">
        <w:rPr>
          <w:sz w:val="22"/>
          <w:szCs w:val="22"/>
        </w:rPr>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lastRenderedPageBreak/>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lastRenderedPageBreak/>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lastRenderedPageBreak/>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ust.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stavby pořizovat fotodokumentaci realizace stavby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lastRenderedPageBreak/>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B41D5D"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B41D5D">
        <w:rPr>
          <w:sz w:val="22"/>
          <w:szCs w:val="22"/>
        </w:rPr>
        <w:t xml:space="preserve">její </w:t>
      </w:r>
      <w:r w:rsidR="005739E3">
        <w:rPr>
          <w:sz w:val="22"/>
          <w:szCs w:val="22"/>
        </w:rPr>
        <w:t>…</w:t>
      </w:r>
      <w:r w:rsidR="00B76F71" w:rsidRPr="00B41D5D">
        <w:rPr>
          <w:sz w:val="22"/>
          <w:szCs w:val="22"/>
        </w:rPr>
        <w:t>.</w:t>
      </w:r>
      <w:r w:rsidR="00DA7A27" w:rsidRPr="00B41D5D">
        <w:rPr>
          <w:sz w:val="22"/>
          <w:szCs w:val="22"/>
        </w:rPr>
        <w:t xml:space="preserve"> </w:t>
      </w:r>
      <w:r w:rsidR="00B76F71" w:rsidRPr="00B41D5D">
        <w:rPr>
          <w:sz w:val="22"/>
          <w:szCs w:val="22"/>
        </w:rPr>
        <w:t xml:space="preserve">schůzi dne </w:t>
      </w:r>
      <w:r w:rsidR="005739E3">
        <w:rPr>
          <w:sz w:val="22"/>
          <w:szCs w:val="22"/>
        </w:rPr>
        <w:t>………….</w:t>
      </w:r>
      <w:r w:rsidR="00B76F71" w:rsidRPr="00B41D5D">
        <w:rPr>
          <w:sz w:val="22"/>
          <w:szCs w:val="22"/>
        </w:rPr>
        <w:t>.20</w:t>
      </w:r>
      <w:r w:rsidR="005739E3">
        <w:rPr>
          <w:sz w:val="22"/>
          <w:szCs w:val="22"/>
        </w:rPr>
        <w:t>2</w:t>
      </w:r>
      <w:r w:rsidR="00B76F71" w:rsidRPr="00B41D5D">
        <w:rPr>
          <w:sz w:val="22"/>
          <w:szCs w:val="22"/>
        </w:rPr>
        <w:t xml:space="preserve">1 pod bodem </w:t>
      </w:r>
      <w:r w:rsidR="005739E3">
        <w:rPr>
          <w:sz w:val="22"/>
          <w:szCs w:val="22"/>
        </w:rPr>
        <w:t>…</w:t>
      </w:r>
      <w:r w:rsidR="00B76F71" w:rsidRPr="00B41D5D">
        <w:rPr>
          <w:sz w:val="22"/>
          <w:szCs w:val="22"/>
        </w:rPr>
        <w:t>/</w:t>
      </w:r>
      <w:r w:rsidR="005739E3">
        <w:rPr>
          <w:sz w:val="22"/>
          <w:szCs w:val="22"/>
        </w:rPr>
        <w:t>…</w:t>
      </w:r>
      <w:r w:rsidR="00B76F71" w:rsidRPr="00B41D5D">
        <w:rPr>
          <w:sz w:val="22"/>
          <w:szCs w:val="22"/>
        </w:rPr>
        <w:t>/RM/20</w:t>
      </w:r>
      <w:r w:rsidR="005739E3">
        <w:rPr>
          <w:sz w:val="22"/>
          <w:szCs w:val="22"/>
        </w:rPr>
        <w:t>2</w:t>
      </w:r>
      <w:r w:rsidR="00B76F71" w:rsidRPr="00B41D5D">
        <w:rPr>
          <w:sz w:val="22"/>
          <w:szCs w:val="22"/>
        </w:rPr>
        <w:t>1</w:t>
      </w:r>
      <w:r w:rsidRPr="00B41D5D">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Tato smlouva pozbývá platnosti a účinnosti, pokud stavba nebude zahájena do 31.12.20</w:t>
      </w:r>
      <w:r w:rsidR="00030070" w:rsidRPr="00433F5C">
        <w:rPr>
          <w:sz w:val="22"/>
          <w:szCs w:val="22"/>
        </w:rPr>
        <w:t>2</w:t>
      </w:r>
      <w:r w:rsidR="005739E3">
        <w:rPr>
          <w:sz w:val="22"/>
          <w:szCs w:val="22"/>
        </w:rPr>
        <w:t>2</w:t>
      </w:r>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této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66ABF" w:rsidRPr="00433F5C">
        <w:rPr>
          <w:sz w:val="22"/>
          <w:szCs w:val="22"/>
        </w:rPr>
        <w:t>9</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r w:rsidRPr="002D0298">
        <w:rPr>
          <w:sz w:val="22"/>
          <w:szCs w:val="22"/>
        </w:rPr>
        <w:t xml:space="preserve">dne                                                   </w:t>
      </w:r>
      <w:r w:rsidR="00BF6A90">
        <w:rPr>
          <w:sz w:val="22"/>
          <w:szCs w:val="22"/>
        </w:rPr>
        <w:t xml:space="preserve">                                 </w:t>
      </w:r>
      <w:r w:rsidRPr="002D0298">
        <w:rPr>
          <w:sz w:val="22"/>
          <w:szCs w:val="22"/>
        </w:rPr>
        <w:t xml:space="preserve">dne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Default="00793C62" w:rsidP="007D1ABC">
      <w:pPr>
        <w:tabs>
          <w:tab w:val="left" w:pos="4962"/>
        </w:tabs>
        <w:jc w:val="both"/>
        <w:rPr>
          <w:sz w:val="24"/>
          <w:szCs w:val="24"/>
        </w:rPr>
      </w:pPr>
      <w:r w:rsidRPr="005F1044">
        <w:rPr>
          <w:sz w:val="24"/>
          <w:szCs w:val="24"/>
        </w:rPr>
        <w:t>……………………………………</w:t>
      </w:r>
      <w:r>
        <w:rPr>
          <w:sz w:val="24"/>
          <w:szCs w:val="24"/>
        </w:rPr>
        <w:tab/>
      </w:r>
      <w:r w:rsidRPr="005F1044">
        <w:rPr>
          <w:sz w:val="24"/>
          <w:szCs w:val="24"/>
        </w:rPr>
        <w:t>……………………………………</w:t>
      </w:r>
    </w:p>
    <w:p w:rsidR="00793C62" w:rsidRPr="005F1044" w:rsidRDefault="00793C62" w:rsidP="00B36720">
      <w:pPr>
        <w:tabs>
          <w:tab w:val="center" w:pos="1701"/>
          <w:tab w:val="left" w:pos="4962"/>
          <w:tab w:val="center" w:pos="6663"/>
        </w:tabs>
        <w:jc w:val="both"/>
        <w:rPr>
          <w:sz w:val="24"/>
          <w:szCs w:val="24"/>
        </w:rPr>
      </w:pPr>
      <w:r>
        <w:rPr>
          <w:sz w:val="24"/>
          <w:szCs w:val="24"/>
        </w:rPr>
        <w:tab/>
      </w:r>
      <w:r w:rsidRPr="005F1044">
        <w:rPr>
          <w:sz w:val="24"/>
          <w:szCs w:val="24"/>
        </w:rPr>
        <w:t>M</w:t>
      </w:r>
      <w:r w:rsidR="00E04169">
        <w:rPr>
          <w:sz w:val="24"/>
          <w:szCs w:val="24"/>
        </w:rPr>
        <w:t>ichal Šmarda</w:t>
      </w:r>
      <w:r>
        <w:rPr>
          <w:sz w:val="24"/>
          <w:szCs w:val="24"/>
        </w:rPr>
        <w:tab/>
      </w:r>
      <w:r>
        <w:rPr>
          <w:sz w:val="24"/>
          <w:szCs w:val="24"/>
        </w:rPr>
        <w:tab/>
      </w:r>
      <w:r w:rsidRPr="004838C3">
        <w:rPr>
          <w:sz w:val="24"/>
          <w:szCs w:val="24"/>
          <w:highlight w:val="yellow"/>
        </w:rPr>
        <w:t>……………………..</w:t>
      </w:r>
    </w:p>
    <w:p w:rsidR="00793C62" w:rsidRDefault="00793C62" w:rsidP="00B36720">
      <w:pPr>
        <w:tabs>
          <w:tab w:val="center" w:pos="1701"/>
          <w:tab w:val="left" w:pos="4962"/>
          <w:tab w:val="center" w:pos="6663"/>
        </w:tabs>
        <w:rPr>
          <w:sz w:val="24"/>
          <w:szCs w:val="24"/>
        </w:rPr>
      </w:pPr>
      <w:r>
        <w:rPr>
          <w:sz w:val="24"/>
          <w:szCs w:val="24"/>
        </w:rPr>
        <w:tab/>
      </w:r>
      <w:r w:rsidR="00E04169">
        <w:rPr>
          <w:sz w:val="24"/>
          <w:szCs w:val="24"/>
        </w:rPr>
        <w:t>starost</w:t>
      </w:r>
      <w:r w:rsidRPr="005F1044">
        <w:rPr>
          <w:sz w:val="24"/>
          <w:szCs w:val="24"/>
        </w:rPr>
        <w:t>a</w:t>
      </w:r>
      <w:r w:rsidRPr="005F1044">
        <w:rPr>
          <w:sz w:val="24"/>
          <w:szCs w:val="24"/>
        </w:rPr>
        <w:tab/>
      </w:r>
      <w:r>
        <w:rPr>
          <w:sz w:val="24"/>
          <w:szCs w:val="24"/>
        </w:rPr>
        <w:tab/>
      </w:r>
      <w:r w:rsidRPr="004838C3">
        <w:rPr>
          <w:sz w:val="24"/>
          <w:szCs w:val="24"/>
          <w:highlight w:val="yellow"/>
        </w:rPr>
        <w:t>…………………………….</w:t>
      </w:r>
    </w:p>
    <w:p w:rsidR="00783AB9" w:rsidRDefault="00783AB9" w:rsidP="00B36720">
      <w:pPr>
        <w:tabs>
          <w:tab w:val="center" w:pos="1701"/>
          <w:tab w:val="left" w:pos="4962"/>
          <w:tab w:val="center" w:pos="6663"/>
        </w:tabs>
        <w:rPr>
          <w:sz w:val="24"/>
          <w:szCs w:val="24"/>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r w:rsidR="0034647B">
        <w:t>Ponechte  pouze odpovídající část textu podle toho, zda jste či nejste plátci DPH.</w:t>
      </w:r>
    </w:p>
    <w:p w:rsidR="00AC2908" w:rsidRDefault="0034647B">
      <w:pPr>
        <w:pStyle w:val="Textkomente"/>
      </w:pPr>
      <w:r>
        <w:t xml:space="preserve">( </w:t>
      </w:r>
      <w:r w:rsidR="00AC2908">
        <w:t xml:space="preserve">tento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odst.1 této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varianta při nepovinném zveřejnění smlouvy dle zákona. V případě celkové odměny dle čl.4, odst.1 této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D38" w:rsidRDefault="00A73D38">
      <w:r>
        <w:separator/>
      </w:r>
    </w:p>
  </w:endnote>
  <w:endnote w:type="continuationSeparator" w:id="0">
    <w:p w:rsidR="00A73D38" w:rsidRDefault="00A73D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EE1F4D"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EE1F4D"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985ABC">
      <w:rPr>
        <w:rStyle w:val="slostrnky"/>
        <w:noProof/>
      </w:rPr>
      <w:t>3</w:t>
    </w:r>
    <w:r>
      <w:rPr>
        <w:rStyle w:val="slostrnky"/>
      </w:rPr>
      <w:fldChar w:fldCharType="end"/>
    </w:r>
  </w:p>
  <w:p w:rsidR="00AC2908" w:rsidRPr="00BE05DE" w:rsidRDefault="00AC2908">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D38" w:rsidRDefault="00A73D38">
      <w:r>
        <w:separator/>
      </w:r>
    </w:p>
  </w:footnote>
  <w:footnote w:type="continuationSeparator" w:id="0">
    <w:p w:rsidR="00A73D38" w:rsidRDefault="00A73D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B1CFB"/>
    <w:rsid w:val="000C15D5"/>
    <w:rsid w:val="000C6660"/>
    <w:rsid w:val="000D4B14"/>
    <w:rsid w:val="000D72C4"/>
    <w:rsid w:val="000E182D"/>
    <w:rsid w:val="000E2A28"/>
    <w:rsid w:val="000F0BD7"/>
    <w:rsid w:val="000F3D51"/>
    <w:rsid w:val="000F4ADF"/>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2D2B"/>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472FC"/>
    <w:rsid w:val="002556F0"/>
    <w:rsid w:val="002663AC"/>
    <w:rsid w:val="002725FF"/>
    <w:rsid w:val="0028071F"/>
    <w:rsid w:val="00287F80"/>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5161"/>
    <w:rsid w:val="0032644C"/>
    <w:rsid w:val="00327186"/>
    <w:rsid w:val="003302BB"/>
    <w:rsid w:val="003339B3"/>
    <w:rsid w:val="00333A7B"/>
    <w:rsid w:val="00334401"/>
    <w:rsid w:val="00336269"/>
    <w:rsid w:val="00337E95"/>
    <w:rsid w:val="00342273"/>
    <w:rsid w:val="00342480"/>
    <w:rsid w:val="0034647B"/>
    <w:rsid w:val="003478AA"/>
    <w:rsid w:val="00352C22"/>
    <w:rsid w:val="00362FEC"/>
    <w:rsid w:val="00367FE4"/>
    <w:rsid w:val="0037071C"/>
    <w:rsid w:val="003819CA"/>
    <w:rsid w:val="00386EFF"/>
    <w:rsid w:val="00390C60"/>
    <w:rsid w:val="00390D45"/>
    <w:rsid w:val="00392F8C"/>
    <w:rsid w:val="0039365E"/>
    <w:rsid w:val="00393A9E"/>
    <w:rsid w:val="00397001"/>
    <w:rsid w:val="003A1033"/>
    <w:rsid w:val="003B17D6"/>
    <w:rsid w:val="003B2BAC"/>
    <w:rsid w:val="003B5307"/>
    <w:rsid w:val="003C3E7B"/>
    <w:rsid w:val="003C5171"/>
    <w:rsid w:val="003D301E"/>
    <w:rsid w:val="003D4EF9"/>
    <w:rsid w:val="003E0348"/>
    <w:rsid w:val="003E464D"/>
    <w:rsid w:val="003E7667"/>
    <w:rsid w:val="003F4FAB"/>
    <w:rsid w:val="00410059"/>
    <w:rsid w:val="004103EF"/>
    <w:rsid w:val="00421620"/>
    <w:rsid w:val="00433F5C"/>
    <w:rsid w:val="00435CF0"/>
    <w:rsid w:val="004409E4"/>
    <w:rsid w:val="00441941"/>
    <w:rsid w:val="00444550"/>
    <w:rsid w:val="00447E67"/>
    <w:rsid w:val="00453DD6"/>
    <w:rsid w:val="00455F61"/>
    <w:rsid w:val="0046030A"/>
    <w:rsid w:val="00461DDA"/>
    <w:rsid w:val="00462C53"/>
    <w:rsid w:val="00467BFD"/>
    <w:rsid w:val="00471EE5"/>
    <w:rsid w:val="004770D8"/>
    <w:rsid w:val="00480591"/>
    <w:rsid w:val="004811E5"/>
    <w:rsid w:val="004860D0"/>
    <w:rsid w:val="0048769F"/>
    <w:rsid w:val="00487808"/>
    <w:rsid w:val="004904B2"/>
    <w:rsid w:val="004977B6"/>
    <w:rsid w:val="004A4ED5"/>
    <w:rsid w:val="004A53D7"/>
    <w:rsid w:val="004A570D"/>
    <w:rsid w:val="004A728F"/>
    <w:rsid w:val="004B239E"/>
    <w:rsid w:val="004B272E"/>
    <w:rsid w:val="004B316C"/>
    <w:rsid w:val="004D0C30"/>
    <w:rsid w:val="004D4C39"/>
    <w:rsid w:val="004D5840"/>
    <w:rsid w:val="004D682E"/>
    <w:rsid w:val="004D7C67"/>
    <w:rsid w:val="004E6988"/>
    <w:rsid w:val="004F3DD9"/>
    <w:rsid w:val="004F3FB9"/>
    <w:rsid w:val="005015A8"/>
    <w:rsid w:val="00530D01"/>
    <w:rsid w:val="00531802"/>
    <w:rsid w:val="005333C8"/>
    <w:rsid w:val="0054185A"/>
    <w:rsid w:val="005432E7"/>
    <w:rsid w:val="00545E59"/>
    <w:rsid w:val="0054682B"/>
    <w:rsid w:val="00551946"/>
    <w:rsid w:val="00552E4D"/>
    <w:rsid w:val="00553596"/>
    <w:rsid w:val="00557782"/>
    <w:rsid w:val="00563E22"/>
    <w:rsid w:val="00572F5F"/>
    <w:rsid w:val="005739E3"/>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2D36"/>
    <w:rsid w:val="005E4D50"/>
    <w:rsid w:val="005F0021"/>
    <w:rsid w:val="005F73B6"/>
    <w:rsid w:val="00600683"/>
    <w:rsid w:val="0060127C"/>
    <w:rsid w:val="0061013A"/>
    <w:rsid w:val="00610FB4"/>
    <w:rsid w:val="00612DE2"/>
    <w:rsid w:val="0061786C"/>
    <w:rsid w:val="00620416"/>
    <w:rsid w:val="00620A15"/>
    <w:rsid w:val="00625381"/>
    <w:rsid w:val="00625838"/>
    <w:rsid w:val="00633659"/>
    <w:rsid w:val="00645DD4"/>
    <w:rsid w:val="006515B9"/>
    <w:rsid w:val="00653673"/>
    <w:rsid w:val="00654268"/>
    <w:rsid w:val="00661DA7"/>
    <w:rsid w:val="0066589B"/>
    <w:rsid w:val="006711EB"/>
    <w:rsid w:val="00675CDE"/>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75940"/>
    <w:rsid w:val="00780285"/>
    <w:rsid w:val="00781288"/>
    <w:rsid w:val="00783AB9"/>
    <w:rsid w:val="007849EB"/>
    <w:rsid w:val="00793C62"/>
    <w:rsid w:val="00796A10"/>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126D0"/>
    <w:rsid w:val="00812C8F"/>
    <w:rsid w:val="00822F1A"/>
    <w:rsid w:val="0083224D"/>
    <w:rsid w:val="00837982"/>
    <w:rsid w:val="00840680"/>
    <w:rsid w:val="00843F9D"/>
    <w:rsid w:val="00852E63"/>
    <w:rsid w:val="00856325"/>
    <w:rsid w:val="008570E1"/>
    <w:rsid w:val="008653B2"/>
    <w:rsid w:val="0087147B"/>
    <w:rsid w:val="00877FB3"/>
    <w:rsid w:val="00880D38"/>
    <w:rsid w:val="00883A55"/>
    <w:rsid w:val="00890562"/>
    <w:rsid w:val="008909B5"/>
    <w:rsid w:val="0089185A"/>
    <w:rsid w:val="008A022A"/>
    <w:rsid w:val="008A058A"/>
    <w:rsid w:val="008A13FF"/>
    <w:rsid w:val="008A7EF2"/>
    <w:rsid w:val="008B1F8F"/>
    <w:rsid w:val="008B4698"/>
    <w:rsid w:val="008C544C"/>
    <w:rsid w:val="008C641C"/>
    <w:rsid w:val="008D30AE"/>
    <w:rsid w:val="008D3A55"/>
    <w:rsid w:val="008D44C7"/>
    <w:rsid w:val="008D5C1B"/>
    <w:rsid w:val="008E1C69"/>
    <w:rsid w:val="008E1E9C"/>
    <w:rsid w:val="008E5D36"/>
    <w:rsid w:val="008F3525"/>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4491"/>
    <w:rsid w:val="009817D3"/>
    <w:rsid w:val="009838A8"/>
    <w:rsid w:val="00985ABC"/>
    <w:rsid w:val="0099088E"/>
    <w:rsid w:val="009A2F48"/>
    <w:rsid w:val="009A58F8"/>
    <w:rsid w:val="009A7CDD"/>
    <w:rsid w:val="009E0803"/>
    <w:rsid w:val="009E3A4A"/>
    <w:rsid w:val="009F464F"/>
    <w:rsid w:val="009F491D"/>
    <w:rsid w:val="00A004E9"/>
    <w:rsid w:val="00A0146D"/>
    <w:rsid w:val="00A03194"/>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3D38"/>
    <w:rsid w:val="00A74753"/>
    <w:rsid w:val="00A81392"/>
    <w:rsid w:val="00A92E6E"/>
    <w:rsid w:val="00A9794C"/>
    <w:rsid w:val="00AC2908"/>
    <w:rsid w:val="00AD1F86"/>
    <w:rsid w:val="00AD5C42"/>
    <w:rsid w:val="00AE0A46"/>
    <w:rsid w:val="00AE68FF"/>
    <w:rsid w:val="00AE6F23"/>
    <w:rsid w:val="00AF0A73"/>
    <w:rsid w:val="00AF7186"/>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C6BBF"/>
    <w:rsid w:val="00BD2E61"/>
    <w:rsid w:val="00BD346D"/>
    <w:rsid w:val="00BD3955"/>
    <w:rsid w:val="00BD3BC6"/>
    <w:rsid w:val="00BD5C8C"/>
    <w:rsid w:val="00BE05DE"/>
    <w:rsid w:val="00BE1FE4"/>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5FA0"/>
    <w:rsid w:val="00C92948"/>
    <w:rsid w:val="00C93AC5"/>
    <w:rsid w:val="00C95BAF"/>
    <w:rsid w:val="00C9665D"/>
    <w:rsid w:val="00CB258E"/>
    <w:rsid w:val="00CB384D"/>
    <w:rsid w:val="00CC08E7"/>
    <w:rsid w:val="00CC65E7"/>
    <w:rsid w:val="00CD127C"/>
    <w:rsid w:val="00CE174A"/>
    <w:rsid w:val="00CE2FE8"/>
    <w:rsid w:val="00CE4A7C"/>
    <w:rsid w:val="00CF63C9"/>
    <w:rsid w:val="00D04B95"/>
    <w:rsid w:val="00D164F4"/>
    <w:rsid w:val="00D16696"/>
    <w:rsid w:val="00D21EDF"/>
    <w:rsid w:val="00D2272B"/>
    <w:rsid w:val="00D44003"/>
    <w:rsid w:val="00D465DE"/>
    <w:rsid w:val="00D473C4"/>
    <w:rsid w:val="00D5193A"/>
    <w:rsid w:val="00D51FCB"/>
    <w:rsid w:val="00D5219C"/>
    <w:rsid w:val="00D57E39"/>
    <w:rsid w:val="00D6021B"/>
    <w:rsid w:val="00D63800"/>
    <w:rsid w:val="00D63AD2"/>
    <w:rsid w:val="00D65A80"/>
    <w:rsid w:val="00D83B74"/>
    <w:rsid w:val="00D87F1A"/>
    <w:rsid w:val="00D9356B"/>
    <w:rsid w:val="00DA1CE0"/>
    <w:rsid w:val="00DA39BC"/>
    <w:rsid w:val="00DA3D0B"/>
    <w:rsid w:val="00DA7A27"/>
    <w:rsid w:val="00DB0EC8"/>
    <w:rsid w:val="00DB2ECF"/>
    <w:rsid w:val="00DB3566"/>
    <w:rsid w:val="00DB672A"/>
    <w:rsid w:val="00DC10DE"/>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806EB"/>
    <w:rsid w:val="00E84D8F"/>
    <w:rsid w:val="00E861D6"/>
    <w:rsid w:val="00E8671D"/>
    <w:rsid w:val="00E90C3A"/>
    <w:rsid w:val="00E90C8A"/>
    <w:rsid w:val="00E92FDC"/>
    <w:rsid w:val="00E93340"/>
    <w:rsid w:val="00E96959"/>
    <w:rsid w:val="00E969A3"/>
    <w:rsid w:val="00EA185E"/>
    <w:rsid w:val="00EA24AD"/>
    <w:rsid w:val="00EA3F0C"/>
    <w:rsid w:val="00EA751B"/>
    <w:rsid w:val="00EB2DE8"/>
    <w:rsid w:val="00ED0C2E"/>
    <w:rsid w:val="00EE1EC4"/>
    <w:rsid w:val="00EE1F4D"/>
    <w:rsid w:val="00EE2DA2"/>
    <w:rsid w:val="00EE7C32"/>
    <w:rsid w:val="00EF17E7"/>
    <w:rsid w:val="00EF2424"/>
    <w:rsid w:val="00EF4E24"/>
    <w:rsid w:val="00EF5818"/>
    <w:rsid w:val="00F06AF5"/>
    <w:rsid w:val="00F104B5"/>
    <w:rsid w:val="00F10E84"/>
    <w:rsid w:val="00F11973"/>
    <w:rsid w:val="00F11E67"/>
    <w:rsid w:val="00F132D2"/>
    <w:rsid w:val="00F136AA"/>
    <w:rsid w:val="00F175D1"/>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C75"/>
    <w:rsid w:val="00F72DFC"/>
    <w:rsid w:val="00F8486D"/>
    <w:rsid w:val="00F9074C"/>
    <w:rsid w:val="00F9537B"/>
    <w:rsid w:val="00F957A3"/>
    <w:rsid w:val="00FA3F13"/>
    <w:rsid w:val="00FB345D"/>
    <w:rsid w:val="00FB553B"/>
    <w:rsid w:val="00FC0FB5"/>
    <w:rsid w:val="00FC1D30"/>
    <w:rsid w:val="00FE0E90"/>
    <w:rsid w:val="00FE55DB"/>
    <w:rsid w:val="00FF439D"/>
    <w:rsid w:val="00FF4A97"/>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6581D9-ECE4-4EE7-85EB-5EB5A1F89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25</TotalTime>
  <Pages>10</Pages>
  <Words>3921</Words>
  <Characters>23139</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9</cp:revision>
  <cp:lastPrinted>2013-04-22T13:00:00Z</cp:lastPrinted>
  <dcterms:created xsi:type="dcterms:W3CDTF">2021-01-05T15:08:00Z</dcterms:created>
  <dcterms:modified xsi:type="dcterms:W3CDTF">2021-01-25T13:48:00Z</dcterms:modified>
</cp:coreProperties>
</file>